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Nottingham Buddhist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Protection Code of Conduct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Friend, Mitra or Order member and as an employee, volunteer, leader, teacher or parent involved with children aged under 18 visiting, or taking part in activities at 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Nottingham Buddhist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do my best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 all children and young people with respect and kindness.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an example of the good conduct I wish to see in young people and others.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a young person's right to personal privacy.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 young people and adults to feel comfortable and caring enough to point out attitudes or behaviour they do not like.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remember that someone else might misinterpret my actions, no matter how well-intentioned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aware that physical contact with a child or young person may be misinterpreted.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co-operate within the 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Nottingham Buddhist Centre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Child protection policy.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guidance and support to less experienced helpers, colleagues and volunteers.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challenge unacceptable behaviour and report all allegations/suspicions of abuse to the 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Nottingham Buddhist Centre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’s Safeguarding officer, 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Nottingham Buddhist Centre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that, whenever possible, there is more than one adult present during activities with children or at least that we are within sight or hearing of others.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for my own protection as well as for the protection of children and young people in our care.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not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allow someone who is likely to pose a risk to children to have contact with children (ie someone known to have a conviction for sexual or violent offences, or someone who has disclosed a sexual interest in children).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Gill Sans" w:cs="Gill Sans" w:eastAsia="Gill Sans" w:hAnsi="Gill Sans"/>
          <w:strike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attempt to contact anyone 15-17 by phone, text, email or social media, without checking with our Safeguarding officer as to what terms have been agreed with the child’s parent/guardian.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inappropriate physical or verbal contact with children or young people.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Gill Sans" w:cs="Gill Sans" w:eastAsia="Gill Sans" w:hAnsi="Gill Sans"/>
          <w:strike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attempt to contact anyone under 18 by phone, text, email or social media</w:t>
      </w:r>
      <w:r w:rsidDel="00000000" w:rsidR="00000000" w:rsidRPr="00000000">
        <w:rPr>
          <w:rFonts w:ascii="Gill Sans" w:cs="Gill Sans" w:eastAsia="Gill Sans" w:hAnsi="Gill Sans"/>
          <w:strike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suggestive or derogatory remarks or gestures in front of children or young people.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exaggerate or trivialise child-abuse issues.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rely on my good name or that of the 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Nottingham Buddhist Centre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protect me.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assume "Things like that could never happen here” or “They would never do a thing like that." 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 xml:space="preserve">I will do my best to avoid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being alone in a room with a person under 18 out of sight or hearing of others.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engaging in attention-seeking behaviour.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jumping to conclusions without checking facts.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showing favouritism to any child.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read the guidance above and agree to abide by it.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Gill Sans" w:cs="Gill Sans" w:eastAsia="Gill Sans" w:hAnsi="Gill Sans"/>
          <w:i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1"/>
          <w:vertAlign w:val="baseline"/>
          <w:rtl w:val="0"/>
        </w:rPr>
        <w:t xml:space="preserve">This document is to be read in conjunction with 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Nottingham Buddhist Centre </w:t>
      </w:r>
      <w:r w:rsidDel="00000000" w:rsidR="00000000" w:rsidRPr="00000000">
        <w:rPr>
          <w:rFonts w:ascii="Gill Sans" w:cs="Gill Sans" w:eastAsia="Gill Sans" w:hAnsi="Gill Sans"/>
          <w:i w:val="1"/>
          <w:vertAlign w:val="baseline"/>
          <w:rtl w:val="0"/>
        </w:rPr>
        <w:t xml:space="preserve">Child Protection Policy 2023 and ‘Caring for Teenagers in Triratna 2023’. </w:t>
      </w: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https://thebuddhistcentre.com/search/node/safeguarding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1YcClBHZNVT9Fug6Ho6lrFSVog==">CgMxLjAyCGguZ2pkZ3hzOAByITFYbWs2OW5Ya3lIYjJfeHRMdDZIa1FYbmpIc1ZvcUFLdw==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2023-06-22T09:33:00Z</dcterms:created>
  <dc:creator>Manchester Buddhist Centre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